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BD2690">
        <w:rPr>
          <w:rFonts w:ascii="Times New Roman" w:eastAsia="Times New Roman" w:hAnsi="Times New Roman" w:cs="Times New Roman"/>
          <w:color w:val="0D0D0D" w:themeColor="text1" w:themeTint="F2"/>
        </w:rPr>
        <w:t>271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BD2690" w:rsidP="00BD2690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86MS0021-01-2025-000782-43</w:t>
      </w:r>
    </w:p>
    <w:p w:rsidR="00BD2690" w:rsidP="00B457E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D2690" w:rsidP="00B457E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AD2A67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12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33BE6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8097A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предусмотренном ч.2 ст. 17.3 Кодекса РФ об административных правонарушениях в отношении</w:t>
      </w:r>
    </w:p>
    <w:p w:rsidR="00AD2A67" w:rsidRPr="00AD2A67" w:rsidP="00AD2A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Шахтарина Олега Викторовича</w:t>
      </w:r>
      <w:r w:rsidR="00346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12A9C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Pr="00AD2A67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Pr="00F12A9C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D2A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2A67">
        <w:rPr>
          <w:rFonts w:ascii="Times New Roman" w:eastAsia="Times New Roman" w:hAnsi="Times New Roman" w:cs="Times New Roman"/>
          <w:sz w:val="28"/>
          <w:szCs w:val="28"/>
        </w:rPr>
        <w:t>не  работающего</w:t>
      </w:r>
      <w:r w:rsidRPr="00AD2A67"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 w:rsidRPr="00AD2A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адресу: </w:t>
      </w:r>
      <w:r w:rsidRPr="00F12A9C">
        <w:rPr>
          <w:rFonts w:ascii="Times New Roman" w:eastAsia="Times New Roman" w:hAnsi="Times New Roman" w:cs="Times New Roman"/>
          <w:color w:val="FF0000"/>
          <w:sz w:val="28"/>
          <w:szCs w:val="28"/>
        </w:rPr>
        <w:t>…</w:t>
      </w:r>
      <w:r w:rsidRPr="00AD2A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паспорт серии </w:t>
      </w:r>
      <w:r w:rsidRPr="00F12A9C">
        <w:rPr>
          <w:rFonts w:ascii="Times New Roman" w:eastAsia="Times New Roman" w:hAnsi="Times New Roman" w:cs="Times New Roman"/>
          <w:color w:val="FF0000"/>
          <w:sz w:val="28"/>
          <w:szCs w:val="28"/>
        </w:rPr>
        <w:t>…</w:t>
      </w: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AD2A67" w:rsidRPr="00AD2A67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D2A67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D2A67" w:rsidP="00AD2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Шахтарин О.В. 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1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8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.02.2025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2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10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явными признаками  алкогольного опьянения: несвязная речь, резкий запах алкоголя изо рта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шаткая походка, громко выражался нецензурной бранью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. На требования судебного пристава  по ОУПДС отдела УФФССП по Нижневартовску и Нижневартовскому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району покинуть здание суда не реагировал, чем нарушил установленные правила в суде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Шахтарин О.В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346D41">
        <w:rPr>
          <w:rFonts w:ascii="Times New Roman" w:eastAsia="Times New Roman" w:hAnsi="Times New Roman" w:cs="Times New Roman"/>
          <w:color w:val="FF0000"/>
          <w:sz w:val="28"/>
          <w:szCs w:val="28"/>
        </w:rPr>
        <w:t>Шахтарина О.В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тупало.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="00346D41">
        <w:rPr>
          <w:rFonts w:ascii="Times New Roman" w:eastAsia="Times New Roman" w:hAnsi="Times New Roman" w:cs="Times New Roman"/>
          <w:color w:val="FF0000"/>
          <w:sz w:val="28"/>
          <w:szCs w:val="28"/>
        </w:rPr>
        <w:t>Шахтарина О.В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</w:t>
      </w:r>
      <w:r w:rsidR="00346D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31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/24/86010-АП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18.02.2025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18.02.2025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Федерации об административных правонарушениях предусматривает административную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п.п. 1, 4 ст. 14 Фе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ощью стационарного и (или) ручного металлодетектора для прохода в служебные помещения суда (п. 3.2 Правил).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пререкания с судьями, персоналом суда,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08097A" w:rsidRPr="0008097A" w:rsidP="0008097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Оценивая доказательства в их совокупности, мировой судья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считает, что вина </w:t>
      </w:r>
      <w:r w:rsidR="00346D41">
        <w:rPr>
          <w:rFonts w:ascii="Times New Roman" w:eastAsia="Times New Roman" w:hAnsi="Times New Roman" w:cs="Times New Roman"/>
          <w:color w:val="FF0000"/>
          <w:sz w:val="28"/>
          <w:szCs w:val="28"/>
        </w:rPr>
        <w:t>Шахтарина О.В.</w:t>
      </w:r>
      <w:r w:rsidRPr="0008097A" w:rsidR="00346D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D33BE6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Шахтарина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Олега Викторовича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признать виновн</w:t>
      </w:r>
      <w:r w:rsidRPr="0008097A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Штраф подлежит уп</w:t>
      </w:r>
      <w:r w:rsidRPr="0008097A">
        <w:rPr>
          <w:color w:val="0D0D0D" w:themeColor="text1" w:themeTint="F2"/>
          <w:szCs w:val="28"/>
        </w:rPr>
        <w:t>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</w:t>
      </w:r>
      <w:r w:rsidRPr="0008097A">
        <w:rPr>
          <w:color w:val="0D0D0D" w:themeColor="text1" w:themeTint="F2"/>
          <w:szCs w:val="28"/>
        </w:rPr>
        <w:t xml:space="preserve">2011601203019000140; ОКТМО 71875000. Идентификатор </w:t>
      </w:r>
      <w:r w:rsidRPr="00806112" w:rsidR="00806112">
        <w:rPr>
          <w:color w:val="0D0D0D" w:themeColor="text1" w:themeTint="F2"/>
          <w:szCs w:val="28"/>
        </w:rPr>
        <w:t>0412365400215002712517103</w:t>
      </w:r>
      <w:r w:rsidRPr="0008097A" w:rsidR="00F73B4B">
        <w:rPr>
          <w:color w:val="0D0D0D" w:themeColor="text1" w:themeTint="F2"/>
          <w:szCs w:val="28"/>
        </w:rPr>
        <w:t>.</w:t>
      </w:r>
    </w:p>
    <w:p w:rsidR="00A556E9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8097A">
        <w:rPr>
          <w:color w:val="0D0D0D" w:themeColor="text1" w:themeTint="F2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административной ответственности по ч. 1 ст. 20.25 Кодекса РФ об административных правонарушениях. 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2A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097A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56E9" w:rsidRPr="00400872" w:rsidP="00F12A9C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12A9C">
        <w:rPr>
          <w:rFonts w:ascii="Times New Roman" w:hAnsi="Times New Roman" w:cs="Times New Roman"/>
          <w:sz w:val="20"/>
          <w:szCs w:val="20"/>
        </w:rPr>
        <w:t>…</w:t>
      </w: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8097A"/>
    <w:rsid w:val="000A2AB4"/>
    <w:rsid w:val="000F2913"/>
    <w:rsid w:val="00133C0A"/>
    <w:rsid w:val="00173017"/>
    <w:rsid w:val="001A3B40"/>
    <w:rsid w:val="002D35E1"/>
    <w:rsid w:val="002F5D71"/>
    <w:rsid w:val="00313C93"/>
    <w:rsid w:val="00337760"/>
    <w:rsid w:val="00342412"/>
    <w:rsid w:val="00346D41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06112"/>
    <w:rsid w:val="008C08BC"/>
    <w:rsid w:val="009016E0"/>
    <w:rsid w:val="00912910"/>
    <w:rsid w:val="009251A0"/>
    <w:rsid w:val="00984DB0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BD2690"/>
    <w:rsid w:val="00C15156"/>
    <w:rsid w:val="00C450FA"/>
    <w:rsid w:val="00C71A6C"/>
    <w:rsid w:val="00CD0C71"/>
    <w:rsid w:val="00D26A36"/>
    <w:rsid w:val="00D33BE6"/>
    <w:rsid w:val="00DF52A5"/>
    <w:rsid w:val="00E40522"/>
    <w:rsid w:val="00E512DB"/>
    <w:rsid w:val="00E51592"/>
    <w:rsid w:val="00E84CDB"/>
    <w:rsid w:val="00EC58B1"/>
    <w:rsid w:val="00F12A9C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